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4091" w14:textId="77777777" w:rsidR="00D46348" w:rsidRPr="001A7DD0" w:rsidRDefault="00D46348" w:rsidP="00E145FF">
      <w:pPr>
        <w:pStyle w:val="a3"/>
        <w:shd w:val="clear" w:color="auto" w:fill="FFFFFF"/>
        <w:spacing w:before="0" w:beforeAutospacing="0" w:after="0" w:afterAutospacing="0"/>
        <w:ind w:firstLine="284"/>
        <w:jc w:val="center"/>
        <w:rPr>
          <w:b/>
          <w:bCs/>
        </w:rPr>
      </w:pPr>
      <w:r w:rsidRPr="001A7DD0">
        <w:rPr>
          <w:b/>
          <w:bCs/>
        </w:rPr>
        <w:t xml:space="preserve">ОБГРУНТУВАННЯ </w:t>
      </w:r>
    </w:p>
    <w:p w14:paraId="545FF52F" w14:textId="77777777" w:rsidR="00D46348" w:rsidRPr="001A7DD0" w:rsidRDefault="00D46348" w:rsidP="00E145FF">
      <w:pPr>
        <w:pStyle w:val="a3"/>
        <w:shd w:val="clear" w:color="auto" w:fill="FFFFFF"/>
        <w:spacing w:before="0" w:beforeAutospacing="0" w:after="0" w:afterAutospacing="0"/>
        <w:ind w:firstLine="284"/>
        <w:jc w:val="center"/>
        <w:rPr>
          <w:b/>
          <w:bCs/>
        </w:rPr>
      </w:pPr>
      <w:r w:rsidRPr="001A7DD0">
        <w:rPr>
          <w:b/>
          <w:bCs/>
          <w:color w:val="333333"/>
          <w:shd w:val="clear" w:color="auto" w:fill="FFFFFF"/>
        </w:rPr>
        <w:t>технічних та якісних характеристик предмета закупівлі, розміру бюджетного призначення, очікуваної вартості предмета закупівлі</w:t>
      </w:r>
    </w:p>
    <w:p w14:paraId="476034D8" w14:textId="77777777" w:rsidR="00D46348" w:rsidRPr="001A7DD0" w:rsidRDefault="00D46348" w:rsidP="00E145FF">
      <w:pPr>
        <w:pStyle w:val="a3"/>
        <w:shd w:val="clear" w:color="auto" w:fill="FFFFFF"/>
        <w:spacing w:before="0" w:beforeAutospacing="0" w:after="0" w:afterAutospacing="0"/>
        <w:ind w:firstLine="284"/>
        <w:jc w:val="center"/>
        <w:rPr>
          <w:b/>
          <w:bCs/>
        </w:rPr>
      </w:pPr>
      <w:r w:rsidRPr="001A7DD0">
        <w:rPr>
          <w:b/>
          <w:bCs/>
        </w:rPr>
        <w:t>(на виконання пункту 41 постанови Кабінету Міністрів України від 11 жовтня 2016 р. № 710 «Про ефективне використання бюджетних коштів»)</w:t>
      </w:r>
    </w:p>
    <w:p w14:paraId="50D81A96" w14:textId="77777777" w:rsidR="00D46348" w:rsidRPr="001A7DD0" w:rsidRDefault="00D46348" w:rsidP="00E145FF">
      <w:pPr>
        <w:pStyle w:val="a3"/>
        <w:shd w:val="clear" w:color="auto" w:fill="FFFFFF"/>
        <w:spacing w:before="0" w:beforeAutospacing="0" w:after="0" w:afterAutospacing="0"/>
        <w:ind w:firstLine="284"/>
        <w:jc w:val="center"/>
        <w:rPr>
          <w:b/>
          <w:bCs/>
        </w:rPr>
      </w:pPr>
    </w:p>
    <w:p w14:paraId="0D80C5BC" w14:textId="49F9B1E6" w:rsidR="00D46348" w:rsidRPr="00074593" w:rsidRDefault="00D46348" w:rsidP="00E145FF">
      <w:pPr>
        <w:pStyle w:val="a3"/>
        <w:shd w:val="clear" w:color="auto" w:fill="FFFFFF"/>
        <w:spacing w:before="0" w:beforeAutospacing="0" w:after="0" w:afterAutospacing="0"/>
        <w:ind w:firstLine="567"/>
        <w:jc w:val="both"/>
        <w:rPr>
          <w:b/>
          <w:bCs/>
        </w:rPr>
      </w:pPr>
      <w:r w:rsidRPr="00074593">
        <w:rPr>
          <w:b/>
          <w:bCs/>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Pr="00074593">
        <w:rPr>
          <w:color w:val="000000" w:themeColor="text1"/>
        </w:rPr>
        <w:t>Миколаївська обласна прокуратура. ЄДРПОУ 02810048. Місцезнаходження: вул. Спаська, 28, м. Миколаїв, Миколаївська обл., 54001</w:t>
      </w:r>
    </w:p>
    <w:p w14:paraId="73FCEA96" w14:textId="7C7B468F" w:rsidR="00F225C5" w:rsidRPr="00074593" w:rsidRDefault="00D46348" w:rsidP="00E145FF">
      <w:pPr>
        <w:tabs>
          <w:tab w:val="left" w:pos="4020"/>
        </w:tabs>
        <w:spacing w:after="0" w:line="240" w:lineRule="auto"/>
        <w:ind w:firstLine="567"/>
        <w:jc w:val="both"/>
        <w:rPr>
          <w:rFonts w:ascii="Times New Roman" w:hAnsi="Times New Roman" w:cs="Times New Roman"/>
          <w:color w:val="333333"/>
          <w:kern w:val="36"/>
          <w:sz w:val="24"/>
          <w:szCs w:val="24"/>
          <w:bdr w:val="none" w:sz="0" w:space="0" w:color="auto" w:frame="1"/>
          <w:lang w:eastAsia="pl-PL"/>
        </w:rPr>
      </w:pPr>
      <w:r w:rsidRPr="00074593">
        <w:rPr>
          <w:rFonts w:ascii="Times New Roman" w:hAnsi="Times New Roman" w:cs="Times New Roman"/>
          <w:b/>
          <w:bCs/>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074593">
        <w:rPr>
          <w:rFonts w:ascii="Times New Roman" w:hAnsi="Times New Roman" w:cs="Times New Roman"/>
          <w:sz w:val="24"/>
          <w:szCs w:val="24"/>
        </w:rPr>
        <w:t xml:space="preserve"> </w:t>
      </w:r>
      <w:r w:rsidR="006D0F7B" w:rsidRPr="00074593">
        <w:rPr>
          <w:rFonts w:ascii="Times New Roman" w:hAnsi="Times New Roman" w:cs="Times New Roman"/>
          <w:sz w:val="24"/>
          <w:szCs w:val="24"/>
        </w:rPr>
        <w:t xml:space="preserve">Інформаційно-консультативні послуги з супроводження </w:t>
      </w:r>
      <w:bookmarkStart w:id="0" w:name="_Hlk203050121"/>
      <w:r w:rsidR="006D0F7B" w:rsidRPr="00074593">
        <w:rPr>
          <w:rFonts w:ascii="Times New Roman" w:hAnsi="Times New Roman" w:cs="Times New Roman"/>
          <w:sz w:val="24"/>
          <w:szCs w:val="24"/>
        </w:rPr>
        <w:t xml:space="preserve">програмного забезпечення «M.E.Doc» </w:t>
      </w:r>
      <w:bookmarkEnd w:id="0"/>
      <w:r w:rsidR="006D0F7B" w:rsidRPr="00074593">
        <w:rPr>
          <w:rFonts w:ascii="Times New Roman" w:hAnsi="Times New Roman" w:cs="Times New Roman"/>
          <w:sz w:val="24"/>
          <w:szCs w:val="24"/>
        </w:rPr>
        <w:t xml:space="preserve">та послуги з налаштування поштового з’єднання, </w:t>
      </w:r>
      <w:r w:rsidR="006D0F7B" w:rsidRPr="00074593">
        <w:rPr>
          <w:rFonts w:ascii="Times New Roman" w:hAnsi="Times New Roman" w:cs="Times New Roman"/>
          <w:color w:val="000000" w:themeColor="text1"/>
          <w:sz w:val="24"/>
          <w:szCs w:val="24"/>
          <w:lang w:eastAsia="ar-SA"/>
        </w:rPr>
        <w:t xml:space="preserve">ДК 021:2015: </w:t>
      </w:r>
      <w:r w:rsidR="006D0F7B" w:rsidRPr="00074593">
        <w:rPr>
          <w:rFonts w:ascii="Times New Roman" w:hAnsi="Times New Roman" w:cs="Times New Roman"/>
          <w:color w:val="333333"/>
          <w:sz w:val="24"/>
          <w:szCs w:val="24"/>
        </w:rPr>
        <w:t>72260000-5: Послуги, пов’язані з програмним забезпеченням</w:t>
      </w:r>
      <w:r w:rsidR="00F225C5" w:rsidRPr="00074593">
        <w:rPr>
          <w:rFonts w:ascii="Times New Roman" w:hAnsi="Times New Roman" w:cs="Times New Roman"/>
          <w:color w:val="333333"/>
          <w:kern w:val="36"/>
          <w:sz w:val="24"/>
          <w:szCs w:val="24"/>
          <w:bdr w:val="none" w:sz="0" w:space="0" w:color="auto" w:frame="1"/>
          <w:lang w:eastAsia="pl-PL"/>
        </w:rPr>
        <w:t xml:space="preserve"> </w:t>
      </w:r>
    </w:p>
    <w:p w14:paraId="2E5BB224" w14:textId="5211126E" w:rsidR="00D46348" w:rsidRPr="00074593" w:rsidRDefault="00D46348" w:rsidP="00E145FF">
      <w:pPr>
        <w:tabs>
          <w:tab w:val="left" w:pos="4020"/>
        </w:tabs>
        <w:spacing w:after="0" w:line="240" w:lineRule="auto"/>
        <w:ind w:firstLine="567"/>
        <w:jc w:val="both"/>
        <w:rPr>
          <w:rFonts w:ascii="Times New Roman" w:eastAsia="Times New Roman" w:hAnsi="Times New Roman" w:cs="Times New Roman"/>
          <w:bCs/>
          <w:color w:val="010101"/>
          <w:sz w:val="24"/>
          <w:szCs w:val="24"/>
        </w:rPr>
      </w:pPr>
      <w:r w:rsidRPr="00074593">
        <w:rPr>
          <w:rFonts w:ascii="Times New Roman" w:hAnsi="Times New Roman" w:cs="Times New Roman"/>
          <w:b/>
          <w:bCs/>
          <w:sz w:val="24"/>
          <w:szCs w:val="24"/>
        </w:rPr>
        <w:t>Вид процедури:</w:t>
      </w:r>
      <w:r w:rsidRPr="00074593">
        <w:rPr>
          <w:rFonts w:ascii="Times New Roman" w:hAnsi="Times New Roman" w:cs="Times New Roman"/>
          <w:sz w:val="24"/>
          <w:szCs w:val="24"/>
        </w:rPr>
        <w:t xml:space="preserve"> відкриті торги </w:t>
      </w:r>
      <w:r w:rsidRPr="00074593">
        <w:rPr>
          <w:rFonts w:ascii="Times New Roman" w:eastAsia="Times New Roman" w:hAnsi="Times New Roman" w:cs="Times New Roman"/>
          <w:bCs/>
          <w:color w:val="010101"/>
          <w:sz w:val="24"/>
          <w:szCs w:val="24"/>
        </w:rPr>
        <w:t xml:space="preserve">з особливостями. </w:t>
      </w:r>
    </w:p>
    <w:p w14:paraId="6FB7663D" w14:textId="58A2F645" w:rsidR="00AB6AA7" w:rsidRPr="00074593" w:rsidRDefault="00D46348" w:rsidP="00E145FF">
      <w:pPr>
        <w:spacing w:after="0" w:line="240" w:lineRule="auto"/>
        <w:ind w:firstLine="567"/>
        <w:jc w:val="both"/>
        <w:rPr>
          <w:rFonts w:ascii="Times New Roman" w:hAnsi="Times New Roman" w:cs="Times New Roman"/>
          <w:color w:val="242638"/>
          <w:sz w:val="24"/>
          <w:szCs w:val="24"/>
          <w:shd w:val="clear" w:color="auto" w:fill="FFFFFF"/>
        </w:rPr>
      </w:pPr>
      <w:r w:rsidRPr="00074593">
        <w:rPr>
          <w:rFonts w:ascii="Times New Roman" w:hAnsi="Times New Roman" w:cs="Times New Roman"/>
          <w:b/>
          <w:bCs/>
          <w:sz w:val="24"/>
          <w:szCs w:val="24"/>
        </w:rPr>
        <w:t>Ідентифікатор процедури закупівлі:</w:t>
      </w:r>
      <w:r w:rsidRPr="00074593">
        <w:rPr>
          <w:rFonts w:ascii="Times New Roman" w:hAnsi="Times New Roman" w:cs="Times New Roman"/>
          <w:sz w:val="24"/>
          <w:szCs w:val="24"/>
        </w:rPr>
        <w:t xml:space="preserve"> </w:t>
      </w:r>
      <w:r w:rsidR="006D0F7B" w:rsidRPr="00074593">
        <w:rPr>
          <w:rFonts w:ascii="Times New Roman" w:hAnsi="Times New Roman" w:cs="Times New Roman"/>
          <w:color w:val="242638"/>
          <w:sz w:val="24"/>
          <w:szCs w:val="24"/>
          <w:shd w:val="clear" w:color="auto" w:fill="FFFFFF"/>
        </w:rPr>
        <w:t>UA-2025-07-10-011616-a</w:t>
      </w:r>
    </w:p>
    <w:p w14:paraId="0DF60DE9" w14:textId="1B967B52" w:rsidR="00716FB9" w:rsidRPr="00074593" w:rsidRDefault="00D46348" w:rsidP="00E145FF">
      <w:pPr>
        <w:tabs>
          <w:tab w:val="left" w:pos="4020"/>
        </w:tabs>
        <w:spacing w:after="0" w:line="240" w:lineRule="auto"/>
        <w:ind w:firstLine="567"/>
        <w:jc w:val="both"/>
        <w:rPr>
          <w:rFonts w:ascii="Times New Roman" w:hAnsi="Times New Roman" w:cs="Times New Roman"/>
          <w:color w:val="010101"/>
          <w:sz w:val="24"/>
          <w:szCs w:val="24"/>
        </w:rPr>
      </w:pPr>
      <w:r w:rsidRPr="00074593">
        <w:rPr>
          <w:rFonts w:ascii="Times New Roman" w:hAnsi="Times New Roman" w:cs="Times New Roman"/>
          <w:b/>
          <w:bCs/>
          <w:sz w:val="24"/>
          <w:szCs w:val="24"/>
        </w:rPr>
        <w:t>Очікувана вартість та обґрунтування очікуваної вартості предмета закупівлі</w:t>
      </w:r>
      <w:r w:rsidR="00E145FF">
        <w:rPr>
          <w:rFonts w:ascii="Times New Roman" w:hAnsi="Times New Roman" w:cs="Times New Roman"/>
          <w:b/>
          <w:bCs/>
          <w:sz w:val="24"/>
          <w:szCs w:val="24"/>
        </w:rPr>
        <w:t>.</w:t>
      </w:r>
      <w:r w:rsidRPr="00074593">
        <w:rPr>
          <w:rFonts w:ascii="Times New Roman" w:hAnsi="Times New Roman" w:cs="Times New Roman"/>
          <w:b/>
          <w:bCs/>
          <w:sz w:val="24"/>
          <w:szCs w:val="24"/>
        </w:rPr>
        <w:t xml:space="preserve"> </w:t>
      </w:r>
      <w:r w:rsidR="00F225C5" w:rsidRPr="00074593">
        <w:rPr>
          <w:rFonts w:ascii="Times New Roman" w:hAnsi="Times New Roman" w:cs="Times New Roman"/>
          <w:sz w:val="24"/>
          <w:szCs w:val="24"/>
        </w:rPr>
        <w:t xml:space="preserve"> </w:t>
      </w:r>
      <w:r w:rsidR="00716FB9" w:rsidRPr="00074593">
        <w:rPr>
          <w:rFonts w:ascii="Times New Roman" w:hAnsi="Times New Roman" w:cs="Times New Roman"/>
          <w:color w:val="333333"/>
          <w:kern w:val="36"/>
          <w:sz w:val="24"/>
          <w:szCs w:val="24"/>
          <w:bdr w:val="none" w:sz="0" w:space="0" w:color="auto" w:frame="1"/>
          <w:lang w:eastAsia="pl-PL"/>
        </w:rPr>
        <w:t>О</w:t>
      </w:r>
      <w:r w:rsidR="00716FB9" w:rsidRPr="00074593">
        <w:rPr>
          <w:rFonts w:ascii="Times New Roman" w:hAnsi="Times New Roman" w:cs="Times New Roman"/>
          <w:color w:val="010101"/>
          <w:sz w:val="24"/>
          <w:szCs w:val="24"/>
        </w:rPr>
        <w:t xml:space="preserve">чікувана вартість закупівлі </w:t>
      </w:r>
      <w:r w:rsidR="00716FB9" w:rsidRPr="00074593">
        <w:rPr>
          <w:rFonts w:ascii="Times New Roman" w:hAnsi="Times New Roman" w:cs="Times New Roman"/>
          <w:sz w:val="24"/>
          <w:szCs w:val="24"/>
        </w:rPr>
        <w:t xml:space="preserve">підтверджена проведенням моніторингу цінових пропозицій, </w:t>
      </w:r>
      <w:r w:rsidR="00716FB9" w:rsidRPr="00074593">
        <w:rPr>
          <w:rFonts w:ascii="Times New Roman" w:hAnsi="Times New Roman" w:cs="Times New Roman"/>
          <w:color w:val="010101"/>
          <w:sz w:val="24"/>
          <w:szCs w:val="24"/>
        </w:rPr>
        <w:t>визначена шляхом здійснення аналізу цін серед постачальників, що відповідають встановленим вимогам в цій тендерній документації</w:t>
      </w:r>
      <w:r w:rsidR="00716FB9" w:rsidRPr="00074593">
        <w:rPr>
          <w:rStyle w:val="a5"/>
          <w:rFonts w:ascii="Times New Roman" w:eastAsia="SimSun" w:hAnsi="Times New Roman" w:cs="Times New Roman"/>
          <w:sz w:val="24"/>
          <w:szCs w:val="24"/>
        </w:rPr>
        <w:t>.</w:t>
      </w:r>
    </w:p>
    <w:p w14:paraId="5397F219" w14:textId="080697FD" w:rsidR="00D46348" w:rsidRPr="00074593" w:rsidRDefault="00716FB9" w:rsidP="00E145FF">
      <w:pPr>
        <w:pStyle w:val="a3"/>
        <w:shd w:val="clear" w:color="auto" w:fill="FFFFFF"/>
        <w:spacing w:before="0" w:beforeAutospacing="0" w:after="0" w:afterAutospacing="0"/>
        <w:ind w:firstLine="567"/>
        <w:jc w:val="both"/>
      </w:pPr>
      <w:r w:rsidRPr="00074593">
        <w:rPr>
          <w:b/>
          <w:bCs/>
          <w:color w:val="010101"/>
        </w:rPr>
        <w:t> </w:t>
      </w:r>
      <w:r w:rsidR="00D46348" w:rsidRPr="00074593">
        <w:rPr>
          <w:b/>
          <w:bCs/>
        </w:rPr>
        <w:t xml:space="preserve">Обґрунтування </w:t>
      </w:r>
      <w:bookmarkStart w:id="1" w:name="_Hlk181271476"/>
      <w:r w:rsidR="00D46348" w:rsidRPr="00074593">
        <w:rPr>
          <w:b/>
          <w:bCs/>
        </w:rPr>
        <w:t>розміру бюджетного призначення</w:t>
      </w:r>
      <w:bookmarkEnd w:id="1"/>
      <w:r w:rsidR="00D46348" w:rsidRPr="00074593">
        <w:rPr>
          <w:b/>
          <w:bCs/>
        </w:rPr>
        <w:t xml:space="preserve">: </w:t>
      </w:r>
      <w:r w:rsidR="00D46348" w:rsidRPr="00074593">
        <w:t>розмір бюджетного призначення визначений відповідно до розрахунків витрат коштів за КЕКВ: 2240 до кошторису на 2025 рік.</w:t>
      </w:r>
    </w:p>
    <w:p w14:paraId="5DC77FB7" w14:textId="5BB7E412" w:rsidR="00716FB9" w:rsidRPr="00074593" w:rsidRDefault="004C71DE" w:rsidP="00E145FF">
      <w:pPr>
        <w:pStyle w:val="a3"/>
        <w:shd w:val="clear" w:color="auto" w:fill="FFFFFF"/>
        <w:spacing w:before="0" w:beforeAutospacing="0" w:after="0" w:afterAutospacing="0"/>
        <w:ind w:firstLine="567"/>
        <w:jc w:val="both"/>
      </w:pPr>
      <w:r w:rsidRPr="00074593">
        <w:rPr>
          <w:b/>
          <w:bCs/>
        </w:rPr>
        <w:t>Обґрунтування</w:t>
      </w:r>
      <w:r w:rsidRPr="00074593">
        <w:rPr>
          <w:b/>
          <w:color w:val="000000" w:themeColor="text1"/>
        </w:rPr>
        <w:t xml:space="preserve"> </w:t>
      </w:r>
      <w:r w:rsidRPr="00074593">
        <w:rPr>
          <w:b/>
          <w:color w:val="000000" w:themeColor="text1"/>
          <w:lang w:val="ru-UA"/>
        </w:rPr>
        <w:t>т</w:t>
      </w:r>
      <w:proofErr w:type="spellStart"/>
      <w:r w:rsidR="00F00066" w:rsidRPr="00074593">
        <w:rPr>
          <w:b/>
          <w:color w:val="000000" w:themeColor="text1"/>
        </w:rPr>
        <w:t>ехніч</w:t>
      </w:r>
      <w:proofErr w:type="spellEnd"/>
      <w:r w:rsidRPr="00074593">
        <w:rPr>
          <w:b/>
          <w:color w:val="000000" w:themeColor="text1"/>
          <w:lang w:val="ru-UA"/>
        </w:rPr>
        <w:t>них</w:t>
      </w:r>
      <w:r w:rsidR="00F00066" w:rsidRPr="00074593">
        <w:rPr>
          <w:b/>
          <w:color w:val="000000" w:themeColor="text1"/>
        </w:rPr>
        <w:t xml:space="preserve"> та </w:t>
      </w:r>
      <w:proofErr w:type="spellStart"/>
      <w:r w:rsidR="00F00066" w:rsidRPr="00074593">
        <w:rPr>
          <w:b/>
          <w:color w:val="000000" w:themeColor="text1"/>
        </w:rPr>
        <w:t>якісн</w:t>
      </w:r>
      <w:proofErr w:type="spellEnd"/>
      <w:r w:rsidRPr="00074593">
        <w:rPr>
          <w:b/>
          <w:color w:val="000000" w:themeColor="text1"/>
          <w:lang w:val="ru-UA"/>
        </w:rPr>
        <w:t>их</w:t>
      </w:r>
      <w:r w:rsidR="00F00066" w:rsidRPr="00074593">
        <w:rPr>
          <w:b/>
          <w:color w:val="000000" w:themeColor="text1"/>
        </w:rPr>
        <w:t xml:space="preserve"> характеристик предмета закупівлі</w:t>
      </w:r>
      <w:r w:rsidRPr="00074593">
        <w:rPr>
          <w:b/>
          <w:color w:val="000000" w:themeColor="text1"/>
          <w:lang w:val="ru-UA"/>
        </w:rPr>
        <w:t xml:space="preserve">. </w:t>
      </w:r>
      <w:r w:rsidR="00716FB9" w:rsidRPr="00074593">
        <w:rPr>
          <w:bCs/>
          <w:color w:val="000000" w:themeColor="text1"/>
        </w:rPr>
        <w:t>Т</w:t>
      </w:r>
      <w:r w:rsidR="00716FB9" w:rsidRPr="00074593">
        <w:t xml:space="preserve">ехнічні та якісні характеристики предмета закупівлі визначені відповідно до потреб Замовника з метою забезпечення безперебійної роботи установи. Технічні та якісні характеристики предмета закупівлі були встановлені на підставі </w:t>
      </w:r>
      <w:r w:rsidR="00716FB9" w:rsidRPr="00074593">
        <w:rPr>
          <w:color w:val="333333"/>
          <w:shd w:val="clear" w:color="auto" w:fill="FFFFFF"/>
        </w:rPr>
        <w:t>вивчення об’єктивних обставин, </w:t>
      </w:r>
      <w:r w:rsidR="00716FB9" w:rsidRPr="00074593">
        <w:rPr>
          <w:rStyle w:val="aa"/>
          <w:i w:val="0"/>
          <w:iCs w:val="0"/>
          <w:color w:val="333333"/>
          <w:shd w:val="clear" w:color="auto" w:fill="FFFFFF"/>
        </w:rPr>
        <w:t>порівняння ринків</w:t>
      </w:r>
      <w:r w:rsidR="00716FB9" w:rsidRPr="00074593">
        <w:rPr>
          <w:color w:val="333333"/>
          <w:shd w:val="clear" w:color="auto" w:fill="FFFFFF"/>
        </w:rPr>
        <w:t>, формування висновків. </w:t>
      </w:r>
      <w:r w:rsidR="00716FB9" w:rsidRPr="00074593">
        <w:t xml:space="preserve">Отримана інформація була використана для підготовки технічної специфікації щодо закупівлі вищезазначеного предмету закупівлі та не призводить до порушення статті 5 Закону України «Про публічні закупівлі». </w:t>
      </w:r>
      <w:r w:rsidR="00716FB9" w:rsidRPr="00074593">
        <w:rPr>
          <w:color w:val="333333"/>
          <w:shd w:val="clear" w:color="auto" w:fill="FFFFFF"/>
        </w:rPr>
        <w:t>Проведення попередніх ринкових консультацій замовником не вважається участю суб’єктів господарювання у підготовці вимог до тендерної документації.</w:t>
      </w:r>
    </w:p>
    <w:p w14:paraId="04DB3B67" w14:textId="77777777" w:rsidR="00E145FF" w:rsidRDefault="003A72B4" w:rsidP="00E145FF">
      <w:pPr>
        <w:tabs>
          <w:tab w:val="left" w:pos="426"/>
        </w:tabs>
        <w:spacing w:after="0" w:line="240" w:lineRule="auto"/>
        <w:ind w:firstLine="567"/>
        <w:jc w:val="both"/>
        <w:rPr>
          <w:rFonts w:ascii="Times New Roman" w:hAnsi="Times New Roman" w:cs="Times New Roman"/>
          <w:b/>
          <w:bCs/>
          <w:sz w:val="24"/>
          <w:szCs w:val="24"/>
        </w:rPr>
      </w:pPr>
      <w:r w:rsidRPr="00074593">
        <w:rPr>
          <w:rFonts w:ascii="Times New Roman" w:hAnsi="Times New Roman" w:cs="Times New Roman"/>
          <w:b/>
          <w:bCs/>
          <w:sz w:val="24"/>
          <w:szCs w:val="24"/>
        </w:rPr>
        <w:t>Вимоги до предмету закупівлі</w:t>
      </w:r>
      <w:r w:rsidR="00E145FF">
        <w:rPr>
          <w:rFonts w:ascii="Times New Roman" w:hAnsi="Times New Roman" w:cs="Times New Roman"/>
          <w:b/>
          <w:bCs/>
          <w:sz w:val="24"/>
          <w:szCs w:val="24"/>
        </w:rPr>
        <w:t xml:space="preserve">. </w:t>
      </w:r>
    </w:p>
    <w:p w14:paraId="1BFFBE4C" w14:textId="749EA2DF" w:rsidR="00AB6AA7" w:rsidRPr="00074593" w:rsidRDefault="00E145FF" w:rsidP="00E145FF">
      <w:pPr>
        <w:tabs>
          <w:tab w:val="left" w:pos="426"/>
        </w:tabs>
        <w:spacing w:after="0" w:line="240" w:lineRule="auto"/>
        <w:ind w:firstLine="567"/>
        <w:jc w:val="both"/>
        <w:rPr>
          <w:rFonts w:ascii="Times New Roman" w:eastAsia="Arial" w:hAnsi="Times New Roman" w:cs="Times New Roman"/>
          <w:sz w:val="24"/>
          <w:szCs w:val="24"/>
          <w:lang w:val="en-US" w:bidi="en-US"/>
        </w:rPr>
      </w:pPr>
      <w:r w:rsidRPr="00E145FF">
        <w:rPr>
          <w:rFonts w:ascii="Times New Roman" w:hAnsi="Times New Roman" w:cs="Times New Roman"/>
          <w:b/>
          <w:bCs/>
          <w:sz w:val="24"/>
          <w:szCs w:val="24"/>
        </w:rPr>
        <w:t>К</w:t>
      </w:r>
      <w:proofErr w:type="spellStart"/>
      <w:r w:rsidR="001A7DD0" w:rsidRPr="00E145FF">
        <w:rPr>
          <w:rFonts w:ascii="Times New Roman" w:eastAsia="Arial" w:hAnsi="Times New Roman" w:cs="Times New Roman"/>
          <w:b/>
          <w:bCs/>
          <w:sz w:val="24"/>
          <w:szCs w:val="24"/>
          <w:lang w:val="en-US" w:bidi="en-US"/>
        </w:rPr>
        <w:t>ількість</w:t>
      </w:r>
      <w:proofErr w:type="spellEnd"/>
      <w:r w:rsidR="001A7DD0" w:rsidRPr="00E145FF">
        <w:rPr>
          <w:rFonts w:ascii="Times New Roman" w:eastAsia="Arial" w:hAnsi="Times New Roman" w:cs="Times New Roman"/>
          <w:b/>
          <w:bCs/>
          <w:sz w:val="24"/>
          <w:szCs w:val="24"/>
          <w:lang w:val="en-US" w:bidi="en-US"/>
        </w:rPr>
        <w:t xml:space="preserve"> </w:t>
      </w:r>
      <w:proofErr w:type="spellStart"/>
      <w:r w:rsidR="001A7DD0" w:rsidRPr="00E145FF">
        <w:rPr>
          <w:rFonts w:ascii="Times New Roman" w:eastAsia="Arial" w:hAnsi="Times New Roman" w:cs="Times New Roman"/>
          <w:b/>
          <w:bCs/>
          <w:sz w:val="24"/>
          <w:szCs w:val="24"/>
          <w:lang w:val="en-US" w:bidi="en-US"/>
        </w:rPr>
        <w:t>послуг</w:t>
      </w:r>
      <w:proofErr w:type="spellEnd"/>
      <w:r w:rsidR="00CA7694" w:rsidRPr="00074593">
        <w:rPr>
          <w:rFonts w:ascii="Times New Roman" w:eastAsia="Arial" w:hAnsi="Times New Roman" w:cs="Times New Roman"/>
          <w:sz w:val="24"/>
          <w:szCs w:val="24"/>
          <w:lang w:val="en-US" w:bidi="en-US"/>
        </w:rPr>
        <w:t xml:space="preserve"> -</w:t>
      </w:r>
      <w:r w:rsidR="003A608A" w:rsidRPr="00074593">
        <w:rPr>
          <w:rFonts w:ascii="Times New Roman" w:eastAsia="Arial" w:hAnsi="Times New Roman" w:cs="Times New Roman"/>
          <w:sz w:val="24"/>
          <w:szCs w:val="24"/>
          <w:lang w:val="en-US" w:bidi="en-US"/>
        </w:rPr>
        <w:t xml:space="preserve"> </w:t>
      </w:r>
      <w:r w:rsidR="00F225C5" w:rsidRPr="00074593">
        <w:rPr>
          <w:rFonts w:ascii="Times New Roman" w:eastAsia="Arial" w:hAnsi="Times New Roman" w:cs="Times New Roman"/>
          <w:sz w:val="24"/>
          <w:szCs w:val="24"/>
          <w:lang w:val="en-US" w:bidi="en-US"/>
        </w:rPr>
        <w:t>1</w:t>
      </w:r>
      <w:r w:rsidR="003A608A" w:rsidRPr="00074593">
        <w:rPr>
          <w:rFonts w:ascii="Times New Roman" w:eastAsia="Arial" w:hAnsi="Times New Roman" w:cs="Times New Roman"/>
          <w:sz w:val="24"/>
          <w:szCs w:val="24"/>
          <w:lang w:val="en-US" w:bidi="en-US"/>
        </w:rPr>
        <w:t>.</w:t>
      </w:r>
      <w:r w:rsidR="001A7DD0" w:rsidRPr="00074593">
        <w:rPr>
          <w:rFonts w:ascii="Times New Roman" w:eastAsia="Arial" w:hAnsi="Times New Roman" w:cs="Times New Roman"/>
          <w:sz w:val="24"/>
          <w:szCs w:val="24"/>
          <w:lang w:val="en-US" w:bidi="en-US"/>
        </w:rPr>
        <w:t xml:space="preserve"> </w:t>
      </w:r>
    </w:p>
    <w:p w14:paraId="0BBB3E80" w14:textId="7094A97D" w:rsidR="00E145FF" w:rsidRPr="00074593" w:rsidRDefault="00CA7694" w:rsidP="00E145FF">
      <w:pPr>
        <w:spacing w:after="0" w:line="240" w:lineRule="auto"/>
        <w:ind w:firstLine="567"/>
        <w:jc w:val="both"/>
        <w:rPr>
          <w:rFonts w:ascii="Times New Roman" w:eastAsia="Arial" w:hAnsi="Times New Roman" w:cs="Times New Roman"/>
          <w:sz w:val="24"/>
          <w:szCs w:val="24"/>
          <w:lang w:val="en-US" w:bidi="en-US"/>
        </w:rPr>
      </w:pPr>
      <w:proofErr w:type="spellStart"/>
      <w:r w:rsidRPr="00074593">
        <w:rPr>
          <w:rFonts w:ascii="Times New Roman" w:eastAsia="Arial" w:hAnsi="Times New Roman" w:cs="Times New Roman"/>
          <w:b/>
          <w:bCs/>
          <w:sz w:val="24"/>
          <w:szCs w:val="24"/>
          <w:lang w:val="en-US" w:bidi="en-US"/>
        </w:rPr>
        <w:t>Строки</w:t>
      </w:r>
      <w:proofErr w:type="spellEnd"/>
      <w:r w:rsidRPr="00074593">
        <w:rPr>
          <w:rFonts w:ascii="Times New Roman" w:eastAsia="Arial" w:hAnsi="Times New Roman" w:cs="Times New Roman"/>
          <w:b/>
          <w:bCs/>
          <w:sz w:val="24"/>
          <w:szCs w:val="24"/>
          <w:lang w:val="en-US" w:bidi="en-US"/>
        </w:rPr>
        <w:t xml:space="preserve"> </w:t>
      </w:r>
      <w:proofErr w:type="spellStart"/>
      <w:r w:rsidRPr="00074593">
        <w:rPr>
          <w:rFonts w:ascii="Times New Roman" w:eastAsia="Arial" w:hAnsi="Times New Roman" w:cs="Times New Roman"/>
          <w:b/>
          <w:bCs/>
          <w:sz w:val="24"/>
          <w:szCs w:val="24"/>
          <w:lang w:val="en-US" w:bidi="en-US"/>
        </w:rPr>
        <w:t>надання</w:t>
      </w:r>
      <w:proofErr w:type="spellEnd"/>
      <w:r w:rsidRPr="00074593">
        <w:rPr>
          <w:rFonts w:ascii="Times New Roman" w:eastAsia="Arial" w:hAnsi="Times New Roman" w:cs="Times New Roman"/>
          <w:b/>
          <w:bCs/>
          <w:sz w:val="24"/>
          <w:szCs w:val="24"/>
          <w:lang w:val="en-US" w:bidi="en-US"/>
        </w:rPr>
        <w:t xml:space="preserve"> </w:t>
      </w:r>
      <w:proofErr w:type="spellStart"/>
      <w:r w:rsidRPr="00074593">
        <w:rPr>
          <w:rFonts w:ascii="Times New Roman" w:eastAsia="Arial" w:hAnsi="Times New Roman" w:cs="Times New Roman"/>
          <w:b/>
          <w:bCs/>
          <w:sz w:val="24"/>
          <w:szCs w:val="24"/>
          <w:lang w:val="en-US" w:bidi="en-US"/>
        </w:rPr>
        <w:t>Послуги</w:t>
      </w:r>
      <w:proofErr w:type="spellEnd"/>
      <w:r w:rsidRPr="00074593">
        <w:rPr>
          <w:rFonts w:ascii="Times New Roman" w:eastAsia="Arial" w:hAnsi="Times New Roman" w:cs="Times New Roman"/>
          <w:b/>
          <w:bCs/>
          <w:sz w:val="24"/>
          <w:szCs w:val="24"/>
          <w:lang w:val="en-US" w:bidi="en-US"/>
        </w:rPr>
        <w:t>:</w:t>
      </w:r>
      <w:r w:rsidRPr="00074593">
        <w:rPr>
          <w:rFonts w:ascii="Times New Roman" w:eastAsia="Arial" w:hAnsi="Times New Roman" w:cs="Times New Roman"/>
          <w:sz w:val="24"/>
          <w:szCs w:val="24"/>
          <w:lang w:val="en-US" w:bidi="en-US"/>
        </w:rPr>
        <w:t xml:space="preserve"> </w:t>
      </w:r>
      <w:r w:rsidR="00E145FF" w:rsidRPr="00074593">
        <w:rPr>
          <w:rFonts w:ascii="Times New Roman" w:hAnsi="Times New Roman" w:cs="Times New Roman"/>
          <w:sz w:val="24"/>
          <w:szCs w:val="24"/>
        </w:rPr>
        <w:t xml:space="preserve">Для ідентифікації Замовника в якості правомірного користувача Програми та належного здійснення системного супроводу Замовнику надається код доступу у строк впродовж 3 (трьох) календарних днів з дня підписання Договору. Терміном «код доступу» позначається код Програми, що надає можливість самостійно отримувати пакети оновлення Програми в офісі Виконавця на носій Замовника або на сайті Виконавця. Код доступу діє протягом </w:t>
      </w:r>
      <w:r w:rsidR="00E145FF" w:rsidRPr="00074593">
        <w:rPr>
          <w:rFonts w:ascii="Times New Roman" w:hAnsi="Times New Roman" w:cs="Times New Roman"/>
          <w:b/>
          <w:i/>
          <w:sz w:val="24"/>
          <w:szCs w:val="24"/>
          <w:u w:val="single"/>
        </w:rPr>
        <w:t>12 місяців</w:t>
      </w:r>
      <w:r w:rsidR="00E145FF" w:rsidRPr="00074593">
        <w:rPr>
          <w:rFonts w:ascii="Times New Roman" w:hAnsi="Times New Roman" w:cs="Times New Roman"/>
          <w:b/>
          <w:i/>
          <w:sz w:val="24"/>
          <w:szCs w:val="24"/>
        </w:rPr>
        <w:t>.</w:t>
      </w:r>
    </w:p>
    <w:p w14:paraId="106D7328" w14:textId="669AA7FC" w:rsidR="00074593" w:rsidRPr="00074593" w:rsidRDefault="00174D88" w:rsidP="00E145FF">
      <w:pPr>
        <w:widowControl w:val="0"/>
        <w:suppressLineNumbers/>
        <w:tabs>
          <w:tab w:val="center" w:pos="5102"/>
        </w:tabs>
        <w:autoSpaceDE w:val="0"/>
        <w:snapToGrid w:val="0"/>
        <w:spacing w:after="0" w:line="240" w:lineRule="auto"/>
        <w:ind w:firstLine="567"/>
        <w:jc w:val="both"/>
        <w:rPr>
          <w:rFonts w:ascii="Times New Roman" w:hAnsi="Times New Roman" w:cs="Times New Roman"/>
          <w:bCs/>
          <w:color w:val="000000" w:themeColor="text1"/>
          <w:sz w:val="24"/>
          <w:szCs w:val="24"/>
          <w:lang w:eastAsia="ar-SA"/>
        </w:rPr>
      </w:pPr>
      <w:r w:rsidRPr="00074593">
        <w:rPr>
          <w:rFonts w:ascii="Times New Roman" w:hAnsi="Times New Roman" w:cs="Times New Roman"/>
          <w:b/>
          <w:bCs/>
          <w:sz w:val="24"/>
          <w:szCs w:val="24"/>
          <w:lang w:eastAsia="ru-RU"/>
        </w:rPr>
        <w:t>Місце надання Послуги:</w:t>
      </w:r>
      <w:r w:rsidRPr="00074593">
        <w:rPr>
          <w:rFonts w:ascii="Times New Roman" w:hAnsi="Times New Roman" w:cs="Times New Roman"/>
          <w:sz w:val="24"/>
          <w:szCs w:val="24"/>
          <w:lang w:eastAsia="ru-RU"/>
        </w:rPr>
        <w:t xml:space="preserve"> </w:t>
      </w:r>
      <w:r w:rsidR="00074593" w:rsidRPr="00074593">
        <w:rPr>
          <w:rFonts w:ascii="Times New Roman" w:hAnsi="Times New Roman" w:cs="Times New Roman"/>
          <w:bCs/>
          <w:color w:val="000000" w:themeColor="text1"/>
          <w:sz w:val="24"/>
          <w:szCs w:val="24"/>
          <w:lang w:eastAsia="ar-SA"/>
        </w:rPr>
        <w:t xml:space="preserve">54001, </w:t>
      </w:r>
      <w:r w:rsidR="00074593" w:rsidRPr="00074593">
        <w:rPr>
          <w:rFonts w:ascii="Times New Roman" w:hAnsi="Times New Roman" w:cs="Times New Roman"/>
          <w:bCs/>
          <w:color w:val="000000" w:themeColor="text1"/>
          <w:sz w:val="24"/>
          <w:szCs w:val="24"/>
          <w:lang w:eastAsia="ar-SA"/>
        </w:rPr>
        <w:t xml:space="preserve">Україна, </w:t>
      </w:r>
      <w:r w:rsidR="00074593" w:rsidRPr="00074593">
        <w:rPr>
          <w:rFonts w:ascii="Times New Roman" w:hAnsi="Times New Roman" w:cs="Times New Roman"/>
          <w:bCs/>
          <w:color w:val="000000" w:themeColor="text1"/>
          <w:sz w:val="24"/>
          <w:szCs w:val="24"/>
          <w:lang w:eastAsia="ar-SA"/>
        </w:rPr>
        <w:t xml:space="preserve">м. Миколаїв, вул. Спаська, 28 </w:t>
      </w:r>
    </w:p>
    <w:p w14:paraId="7C65AE78" w14:textId="76A78748" w:rsidR="00CA7694" w:rsidRPr="00074593" w:rsidRDefault="00074593" w:rsidP="00E145FF">
      <w:pPr>
        <w:spacing w:after="0" w:line="240" w:lineRule="auto"/>
        <w:ind w:firstLine="567"/>
        <w:jc w:val="both"/>
        <w:rPr>
          <w:rFonts w:ascii="Times New Roman" w:eastAsia="Arial" w:hAnsi="Times New Roman" w:cs="Times New Roman"/>
          <w:sz w:val="24"/>
          <w:szCs w:val="24"/>
          <w:lang w:val="en-US" w:bidi="en-US"/>
        </w:rPr>
      </w:pPr>
      <w:r w:rsidRPr="00074593">
        <w:rPr>
          <w:rFonts w:ascii="Times New Roman" w:hAnsi="Times New Roman" w:cs="Times New Roman"/>
          <w:sz w:val="24"/>
          <w:szCs w:val="24"/>
        </w:rPr>
        <w:t>Передача Замовнику права на використання програмного забезпечення «M.E.Doc» (далі – Програма)</w:t>
      </w:r>
      <w:r w:rsidRPr="00074593">
        <w:rPr>
          <w:rFonts w:ascii="Times New Roman" w:hAnsi="Times New Roman" w:cs="Times New Roman"/>
          <w:b/>
          <w:bCs/>
          <w:sz w:val="24"/>
          <w:szCs w:val="24"/>
        </w:rPr>
        <w:t xml:space="preserve"> </w:t>
      </w:r>
      <w:r w:rsidRPr="00074593">
        <w:rPr>
          <w:rFonts w:ascii="Times New Roman" w:hAnsi="Times New Roman" w:cs="Times New Roman"/>
          <w:sz w:val="24"/>
          <w:szCs w:val="24"/>
        </w:rPr>
        <w:t>передбачає отримання ним доступу до Програми. Право на використання Програми (невиключна ліцензія) діє протягом строку дії Договору. Право Замовника на використання Програми (невиключна ліцензія) передбачає можливість використання Програми протягом строку дії Договору наступним способом:</w:t>
      </w:r>
      <w:r w:rsidRPr="00074593">
        <w:rPr>
          <w:rFonts w:ascii="Times New Roman" w:hAnsi="Times New Roman" w:cs="Times New Roman"/>
          <w:sz w:val="24"/>
          <w:szCs w:val="24"/>
        </w:rPr>
        <w:t xml:space="preserve"> </w:t>
      </w:r>
      <w:r w:rsidRPr="00074593">
        <w:rPr>
          <w:rFonts w:ascii="Times New Roman" w:hAnsi="Times New Roman" w:cs="Times New Roman"/>
          <w:sz w:val="24"/>
          <w:szCs w:val="24"/>
        </w:rPr>
        <w:t xml:space="preserve">використання функціональних можливостей Програми для формування звітності Замовника в електронному вигляді модулю «Звітність (повна)» та відправлення сформованої звітності до відповідних інстанцій, підписання електронного документу ЕЦП (КЕП). </w:t>
      </w:r>
    </w:p>
    <w:sectPr w:rsidR="00CA7694" w:rsidRPr="00074593" w:rsidSect="00074593">
      <w:pgSz w:w="11906" w:h="16838"/>
      <w:pgMar w:top="851"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C4309"/>
    <w:multiLevelType w:val="multilevel"/>
    <w:tmpl w:val="C768888A"/>
    <w:lvl w:ilvl="0">
      <w:start w:val="1"/>
      <w:numFmt w:val="bullet"/>
      <w:lvlText w:val="•"/>
      <w:lvlJc w:val="left"/>
      <w:rPr>
        <w:rFonts w:ascii="Times New Roman" w:eastAsia="Times New Roman" w:hAnsi="Times New Roman"/>
        <w:b/>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BFC30F9"/>
    <w:multiLevelType w:val="multilevel"/>
    <w:tmpl w:val="DC928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1F968B2"/>
    <w:multiLevelType w:val="hybridMultilevel"/>
    <w:tmpl w:val="300CC43C"/>
    <w:lvl w:ilvl="0" w:tplc="209414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E2223D"/>
    <w:multiLevelType w:val="hybridMultilevel"/>
    <w:tmpl w:val="210C31DA"/>
    <w:lvl w:ilvl="0" w:tplc="17BC0B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A9A"/>
    <w:rsid w:val="00020916"/>
    <w:rsid w:val="00035AD7"/>
    <w:rsid w:val="00057481"/>
    <w:rsid w:val="00074593"/>
    <w:rsid w:val="000751CA"/>
    <w:rsid w:val="000B46B6"/>
    <w:rsid w:val="000F5AE4"/>
    <w:rsid w:val="00127163"/>
    <w:rsid w:val="00130C22"/>
    <w:rsid w:val="00145073"/>
    <w:rsid w:val="00174D88"/>
    <w:rsid w:val="001A39EB"/>
    <w:rsid w:val="001A7DD0"/>
    <w:rsid w:val="001E4A9A"/>
    <w:rsid w:val="00212D8E"/>
    <w:rsid w:val="00213E7E"/>
    <w:rsid w:val="00216A4F"/>
    <w:rsid w:val="00222322"/>
    <w:rsid w:val="00244BCA"/>
    <w:rsid w:val="00280629"/>
    <w:rsid w:val="002D6EEB"/>
    <w:rsid w:val="002E153D"/>
    <w:rsid w:val="003A3991"/>
    <w:rsid w:val="003A608A"/>
    <w:rsid w:val="003A72B4"/>
    <w:rsid w:val="00420251"/>
    <w:rsid w:val="00435D01"/>
    <w:rsid w:val="0046033C"/>
    <w:rsid w:val="00467561"/>
    <w:rsid w:val="004C30B8"/>
    <w:rsid w:val="004C71DE"/>
    <w:rsid w:val="005048E6"/>
    <w:rsid w:val="00505C1F"/>
    <w:rsid w:val="00527E9E"/>
    <w:rsid w:val="00611EE2"/>
    <w:rsid w:val="006308F6"/>
    <w:rsid w:val="0063764F"/>
    <w:rsid w:val="00642F64"/>
    <w:rsid w:val="00661139"/>
    <w:rsid w:val="00673BDF"/>
    <w:rsid w:val="006D0F7B"/>
    <w:rsid w:val="007135D1"/>
    <w:rsid w:val="00716FB9"/>
    <w:rsid w:val="00770143"/>
    <w:rsid w:val="007A455F"/>
    <w:rsid w:val="007B330E"/>
    <w:rsid w:val="007C615D"/>
    <w:rsid w:val="00830DDF"/>
    <w:rsid w:val="00847666"/>
    <w:rsid w:val="008C5578"/>
    <w:rsid w:val="008F230A"/>
    <w:rsid w:val="0090136D"/>
    <w:rsid w:val="00A26EDB"/>
    <w:rsid w:val="00A43CAB"/>
    <w:rsid w:val="00A5798B"/>
    <w:rsid w:val="00AA1394"/>
    <w:rsid w:val="00AB6AA7"/>
    <w:rsid w:val="00AD5C2A"/>
    <w:rsid w:val="00B721E1"/>
    <w:rsid w:val="00C758F8"/>
    <w:rsid w:val="00CA7694"/>
    <w:rsid w:val="00CB16F1"/>
    <w:rsid w:val="00D41B4F"/>
    <w:rsid w:val="00D46348"/>
    <w:rsid w:val="00D5092C"/>
    <w:rsid w:val="00DA41AB"/>
    <w:rsid w:val="00E145FF"/>
    <w:rsid w:val="00E77098"/>
    <w:rsid w:val="00EA6453"/>
    <w:rsid w:val="00F00066"/>
    <w:rsid w:val="00F225C5"/>
    <w:rsid w:val="00F23F21"/>
    <w:rsid w:val="00F71FD2"/>
    <w:rsid w:val="00F801E5"/>
    <w:rsid w:val="00F92CC0"/>
    <w:rsid w:val="00FA6710"/>
    <w:rsid w:val="00FC6256"/>
    <w:rsid w:val="00FC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B727"/>
  <w15:docId w15:val="{656C44AD-8581-4DB0-AB51-B4BB49F4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39"/>
    <w:pPr>
      <w:spacing w:after="160" w:line="259" w:lineRule="auto"/>
    </w:pPr>
    <w:rPr>
      <w:lang w:val="uk-UA"/>
    </w:rPr>
  </w:style>
  <w:style w:type="paragraph" w:styleId="1">
    <w:name w:val="heading 1"/>
    <w:basedOn w:val="a"/>
    <w:link w:val="10"/>
    <w:uiPriority w:val="9"/>
    <w:qFormat/>
    <w:rsid w:val="00A43CA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basedOn w:val="a0"/>
    <w:rsid w:val="00280629"/>
  </w:style>
  <w:style w:type="character" w:customStyle="1" w:styleId="green">
    <w:name w:val="green"/>
    <w:basedOn w:val="a0"/>
    <w:rsid w:val="00A43CAB"/>
  </w:style>
  <w:style w:type="character" w:customStyle="1" w:styleId="10">
    <w:name w:val="Заголовок 1 Знак"/>
    <w:basedOn w:val="a0"/>
    <w:link w:val="1"/>
    <w:uiPriority w:val="9"/>
    <w:rsid w:val="00A43CAB"/>
    <w:rPr>
      <w:rFonts w:ascii="Times New Roman" w:eastAsia="Times New Roman" w:hAnsi="Times New Roman" w:cs="Times New Roman"/>
      <w:b/>
      <w:bCs/>
      <w:kern w:val="36"/>
      <w:sz w:val="48"/>
      <w:szCs w:val="48"/>
      <w:lang w:eastAsia="ru-RU"/>
    </w:rPr>
  </w:style>
  <w:style w:type="paragraph" w:customStyle="1" w:styleId="11">
    <w:name w:val="Обычный1"/>
    <w:qFormat/>
    <w:rsid w:val="007C615D"/>
    <w:pPr>
      <w:spacing w:after="0"/>
    </w:pPr>
    <w:rPr>
      <w:rFonts w:ascii="Arial" w:eastAsia="Arial" w:hAnsi="Arial" w:cs="Arial"/>
      <w:color w:val="000000"/>
      <w:lang w:eastAsia="ru-RU"/>
    </w:rPr>
  </w:style>
  <w:style w:type="paragraph" w:styleId="a3">
    <w:name w:val="Normal (Web)"/>
    <w:basedOn w:val="a"/>
    <w:link w:val="a4"/>
    <w:uiPriority w:val="99"/>
    <w:rsid w:val="007C61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Интернет) Знак"/>
    <w:link w:val="a3"/>
    <w:uiPriority w:val="99"/>
    <w:locked/>
    <w:rsid w:val="007C615D"/>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D46348"/>
    <w:rPr>
      <w:color w:val="0000FF" w:themeColor="hyperlink"/>
      <w:u w:val="single"/>
    </w:rPr>
  </w:style>
  <w:style w:type="character" w:customStyle="1" w:styleId="h-font-size-13">
    <w:name w:val="h-font-size-13"/>
    <w:basedOn w:val="a0"/>
    <w:rsid w:val="00D46348"/>
  </w:style>
  <w:style w:type="character" w:customStyle="1" w:styleId="tendertuidzvje7">
    <w:name w:val="tender__tuid__zvje7"/>
    <w:basedOn w:val="a0"/>
    <w:rsid w:val="00D46348"/>
  </w:style>
  <w:style w:type="paragraph" w:customStyle="1" w:styleId="a6">
    <w:name w:val="Содержимое таблицы"/>
    <w:basedOn w:val="a"/>
    <w:rsid w:val="00216A4F"/>
    <w:pPr>
      <w:widowControl w:val="0"/>
      <w:suppressLineNumbers/>
      <w:suppressAutoHyphens/>
      <w:spacing w:after="0" w:line="240" w:lineRule="auto"/>
    </w:pPr>
    <w:rPr>
      <w:rFonts w:ascii="Arial" w:eastAsia="Andale Sans UI" w:hAnsi="Arial" w:cs="Times New Roman"/>
      <w:kern w:val="1"/>
      <w:sz w:val="20"/>
      <w:szCs w:val="24"/>
      <w:lang w:val="ru-RU" w:eastAsia="ru-RU"/>
    </w:rPr>
  </w:style>
  <w:style w:type="character" w:customStyle="1" w:styleId="a7">
    <w:name w:val="Основной текст_"/>
    <w:link w:val="12"/>
    <w:locked/>
    <w:rsid w:val="00222322"/>
    <w:rPr>
      <w:rFonts w:ascii="Times New Roman" w:hAnsi="Times New Roman"/>
    </w:rPr>
  </w:style>
  <w:style w:type="paragraph" w:customStyle="1" w:styleId="12">
    <w:name w:val="Основной текст1"/>
    <w:basedOn w:val="a"/>
    <w:link w:val="a7"/>
    <w:rsid w:val="00222322"/>
    <w:pPr>
      <w:widowControl w:val="0"/>
      <w:spacing w:after="0" w:line="262" w:lineRule="auto"/>
      <w:ind w:firstLine="400"/>
    </w:pPr>
    <w:rPr>
      <w:rFonts w:ascii="Times New Roman" w:hAnsi="Times New Roman"/>
      <w:lang w:val="ru-RU"/>
    </w:rPr>
  </w:style>
  <w:style w:type="character" w:customStyle="1" w:styleId="a8">
    <w:name w:val="Подпись к таблице_"/>
    <w:basedOn w:val="a0"/>
    <w:link w:val="a9"/>
    <w:rsid w:val="00F225C5"/>
    <w:rPr>
      <w:rFonts w:ascii="Arial" w:eastAsia="Arial" w:hAnsi="Arial" w:cs="Arial"/>
      <w:sz w:val="16"/>
      <w:szCs w:val="16"/>
      <w:shd w:val="clear" w:color="auto" w:fill="FFFFFF"/>
      <w:lang w:val="en-US" w:bidi="en-US"/>
    </w:rPr>
  </w:style>
  <w:style w:type="paragraph" w:customStyle="1" w:styleId="a9">
    <w:name w:val="Подпись к таблице"/>
    <w:basedOn w:val="a"/>
    <w:link w:val="a8"/>
    <w:rsid w:val="00F225C5"/>
    <w:pPr>
      <w:widowControl w:val="0"/>
      <w:shd w:val="clear" w:color="auto" w:fill="FFFFFF"/>
      <w:spacing w:after="0" w:line="293" w:lineRule="auto"/>
    </w:pPr>
    <w:rPr>
      <w:rFonts w:ascii="Arial" w:eastAsia="Arial" w:hAnsi="Arial" w:cs="Arial"/>
      <w:sz w:val="16"/>
      <w:szCs w:val="16"/>
      <w:lang w:val="en-US" w:bidi="en-US"/>
    </w:rPr>
  </w:style>
  <w:style w:type="paragraph" w:customStyle="1" w:styleId="rvps2">
    <w:name w:val="rvps2"/>
    <w:basedOn w:val="a"/>
    <w:rsid w:val="00174D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Emphasis"/>
    <w:basedOn w:val="a0"/>
    <w:uiPriority w:val="20"/>
    <w:qFormat/>
    <w:rsid w:val="00716F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40199">
      <w:bodyDiv w:val="1"/>
      <w:marLeft w:val="0"/>
      <w:marRight w:val="0"/>
      <w:marTop w:val="0"/>
      <w:marBottom w:val="0"/>
      <w:divBdr>
        <w:top w:val="none" w:sz="0" w:space="0" w:color="auto"/>
        <w:left w:val="none" w:sz="0" w:space="0" w:color="auto"/>
        <w:bottom w:val="none" w:sz="0" w:space="0" w:color="auto"/>
        <w:right w:val="none" w:sz="0" w:space="0" w:color="auto"/>
      </w:divBdr>
    </w:div>
    <w:div w:id="596980750">
      <w:bodyDiv w:val="1"/>
      <w:marLeft w:val="0"/>
      <w:marRight w:val="0"/>
      <w:marTop w:val="0"/>
      <w:marBottom w:val="0"/>
      <w:divBdr>
        <w:top w:val="none" w:sz="0" w:space="0" w:color="auto"/>
        <w:left w:val="none" w:sz="0" w:space="0" w:color="auto"/>
        <w:bottom w:val="none" w:sz="0" w:space="0" w:color="auto"/>
        <w:right w:val="none" w:sz="0" w:space="0" w:color="auto"/>
      </w:divBdr>
    </w:div>
    <w:div w:id="653140783">
      <w:bodyDiv w:val="1"/>
      <w:marLeft w:val="0"/>
      <w:marRight w:val="0"/>
      <w:marTop w:val="0"/>
      <w:marBottom w:val="0"/>
      <w:divBdr>
        <w:top w:val="none" w:sz="0" w:space="0" w:color="auto"/>
        <w:left w:val="none" w:sz="0" w:space="0" w:color="auto"/>
        <w:bottom w:val="none" w:sz="0" w:space="0" w:color="auto"/>
        <w:right w:val="none" w:sz="0" w:space="0" w:color="auto"/>
      </w:divBdr>
    </w:div>
    <w:div w:id="18304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Usermop</cp:lastModifiedBy>
  <cp:revision>76</cp:revision>
  <cp:lastPrinted>2023-03-02T12:57:00Z</cp:lastPrinted>
  <dcterms:created xsi:type="dcterms:W3CDTF">2022-02-23T12:13:00Z</dcterms:created>
  <dcterms:modified xsi:type="dcterms:W3CDTF">2025-07-15T07:30:00Z</dcterms:modified>
</cp:coreProperties>
</file>